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E10254" w14:textId="1A2D44D4" w:rsidR="002726D1" w:rsidRPr="00550D76" w:rsidRDefault="002726D1" w:rsidP="00550D76">
      <w:pPr>
        <w:spacing w:line="360" w:lineRule="auto"/>
        <w:rPr>
          <w:rFonts w:ascii="黑体" w:eastAsia="黑体" w:hAnsi="黑体"/>
          <w:b/>
          <w:sz w:val="32"/>
          <w:szCs w:val="32"/>
        </w:rPr>
      </w:pPr>
      <w:r w:rsidRPr="00550D76">
        <w:rPr>
          <w:rFonts w:ascii="黑体" w:eastAsia="黑体" w:hAnsi="黑体" w:hint="eastAsia"/>
          <w:b/>
          <w:sz w:val="32"/>
          <w:szCs w:val="32"/>
        </w:rPr>
        <w:t>附件</w:t>
      </w:r>
      <w:r w:rsidR="00F20F8B">
        <w:rPr>
          <w:rFonts w:ascii="黑体" w:eastAsia="黑体" w:hAnsi="黑体" w:hint="eastAsia"/>
          <w:b/>
          <w:sz w:val="32"/>
          <w:szCs w:val="32"/>
        </w:rPr>
        <w:t xml:space="preserve"> </w:t>
      </w:r>
      <w:r w:rsidR="001D7DCF" w:rsidRPr="00550D76">
        <w:rPr>
          <w:rFonts w:ascii="黑体" w:eastAsia="黑体" w:hAnsi="黑体"/>
          <w:b/>
          <w:sz w:val="32"/>
          <w:szCs w:val="32"/>
        </w:rPr>
        <w:t>3</w:t>
      </w:r>
    </w:p>
    <w:p w14:paraId="37A89500" w14:textId="2EE204DB" w:rsidR="002726D1" w:rsidRPr="002726D1" w:rsidRDefault="002726D1" w:rsidP="00550D76">
      <w:pPr>
        <w:spacing w:line="360" w:lineRule="auto"/>
        <w:jc w:val="center"/>
        <w:rPr>
          <w:rFonts w:ascii="仿宋" w:eastAsia="仿宋" w:hAnsi="仿宋"/>
          <w:b/>
          <w:sz w:val="32"/>
          <w:szCs w:val="32"/>
        </w:rPr>
      </w:pPr>
      <w:r w:rsidRPr="002726D1">
        <w:rPr>
          <w:rFonts w:ascii="仿宋" w:eastAsia="仿宋" w:hAnsi="仿宋" w:hint="eastAsia"/>
          <w:b/>
          <w:sz w:val="32"/>
          <w:szCs w:val="32"/>
        </w:rPr>
        <w:t>毕业生团组织关系转接操作流程规范</w:t>
      </w:r>
    </w:p>
    <w:p w14:paraId="3862E7C9" w14:textId="42D4B490" w:rsidR="002726D1" w:rsidRPr="00B036FD" w:rsidRDefault="00B036FD" w:rsidP="00550D76">
      <w:pPr>
        <w:spacing w:line="360" w:lineRule="auto"/>
        <w:rPr>
          <w:rFonts w:ascii="仿宋" w:eastAsia="仿宋" w:hAnsi="仿宋"/>
          <w:b/>
          <w:sz w:val="28"/>
          <w:szCs w:val="28"/>
        </w:rPr>
      </w:pPr>
      <w:r w:rsidRPr="00B036FD">
        <w:rPr>
          <w:rFonts w:ascii="仿宋" w:eastAsia="仿宋" w:hAnsi="仿宋" w:hint="eastAsia"/>
          <w:b/>
          <w:sz w:val="28"/>
          <w:szCs w:val="28"/>
        </w:rPr>
        <w:t>一</w:t>
      </w:r>
      <w:r w:rsidR="002726D1" w:rsidRPr="00B036FD">
        <w:rPr>
          <w:rFonts w:ascii="仿宋" w:eastAsia="仿宋" w:hAnsi="仿宋" w:hint="eastAsia"/>
          <w:b/>
          <w:sz w:val="28"/>
          <w:szCs w:val="28"/>
        </w:rPr>
        <w:t>、毕业生团员</w:t>
      </w:r>
      <w:r w:rsidRPr="00B036FD">
        <w:rPr>
          <w:rFonts w:ascii="仿宋" w:eastAsia="仿宋" w:hAnsi="仿宋" w:hint="eastAsia"/>
          <w:b/>
          <w:sz w:val="28"/>
          <w:szCs w:val="28"/>
        </w:rPr>
        <w:t>本人发起</w:t>
      </w:r>
      <w:r w:rsidR="002726D1" w:rsidRPr="00B036FD">
        <w:rPr>
          <w:rFonts w:ascii="仿宋" w:eastAsia="仿宋" w:hAnsi="仿宋" w:hint="eastAsia"/>
          <w:b/>
          <w:sz w:val="28"/>
          <w:szCs w:val="28"/>
        </w:rPr>
        <w:t>转接申请操作指引</w:t>
      </w:r>
    </w:p>
    <w:p w14:paraId="4562DCBE" w14:textId="77777777" w:rsidR="002726D1" w:rsidRDefault="002726D1" w:rsidP="00550D76">
      <w:pPr>
        <w:spacing w:line="360" w:lineRule="auto"/>
        <w:ind w:firstLineChars="200" w:firstLine="480"/>
        <w:rPr>
          <w:rFonts w:ascii="仿宋" w:eastAsia="仿宋" w:hAnsi="仿宋"/>
          <w:sz w:val="24"/>
          <w:szCs w:val="24"/>
        </w:rPr>
      </w:pPr>
      <w:r>
        <w:rPr>
          <w:rFonts w:ascii="仿宋" w:eastAsia="仿宋" w:hAnsi="仿宋" w:hint="eastAsia"/>
          <w:sz w:val="24"/>
          <w:szCs w:val="24"/>
        </w:rPr>
        <w:t>（一）进入“广东共青团”公众号，点击下方“团员报到”中的“团组织关系转接”，进入个人首页。（提示：团员需要交清当月及欠交的团费才能发起转接）</w:t>
      </w:r>
    </w:p>
    <w:p w14:paraId="7D5F69C7" w14:textId="5069F5C5" w:rsidR="00550D76" w:rsidRDefault="002726D1" w:rsidP="00550D76">
      <w:pPr>
        <w:jc w:val="center"/>
        <w:rPr>
          <w:rFonts w:ascii="仿宋" w:eastAsia="仿宋" w:hAnsi="仿宋"/>
          <w:sz w:val="24"/>
          <w:szCs w:val="24"/>
        </w:rPr>
      </w:pPr>
      <w:r>
        <w:rPr>
          <w:rFonts w:ascii="仿宋" w:eastAsia="仿宋" w:hAnsi="仿宋"/>
          <w:noProof/>
          <w:sz w:val="24"/>
          <w:szCs w:val="24"/>
        </w:rPr>
        <w:drawing>
          <wp:inline distT="0" distB="0" distL="0" distR="0" wp14:anchorId="055FF49D" wp14:editId="0691685F">
            <wp:extent cx="1988820" cy="16097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rotWithShape="1">
                    <a:blip r:embed="rId6">
                      <a:extLst>
                        <a:ext uri="{28A0092B-C50C-407E-A947-70E740481C1C}">
                          <a14:useLocalDpi xmlns:a14="http://schemas.microsoft.com/office/drawing/2010/main" val="0"/>
                        </a:ext>
                      </a:extLst>
                    </a:blip>
                    <a:srcRect t="54789" r="-1953"/>
                    <a:stretch/>
                  </pic:blipFill>
                  <pic:spPr bwMode="auto">
                    <a:xfrm>
                      <a:off x="0" y="0"/>
                      <a:ext cx="1988820" cy="1609725"/>
                    </a:xfrm>
                    <a:prstGeom prst="rect">
                      <a:avLst/>
                    </a:prstGeom>
                    <a:noFill/>
                    <a:ln>
                      <a:noFill/>
                    </a:ln>
                    <a:extLst>
                      <a:ext uri="{53640926-AAD7-44D8-BBD7-CCE9431645EC}">
                        <a14:shadowObscured xmlns:a14="http://schemas.microsoft.com/office/drawing/2010/main"/>
                      </a:ext>
                    </a:extLst>
                  </pic:spPr>
                </pic:pic>
              </a:graphicData>
            </a:graphic>
          </wp:inline>
        </w:drawing>
      </w:r>
    </w:p>
    <w:p w14:paraId="356D6136" w14:textId="77777777" w:rsidR="002726D1" w:rsidRDefault="002726D1" w:rsidP="00550D76">
      <w:pPr>
        <w:spacing w:line="360" w:lineRule="auto"/>
        <w:ind w:firstLineChars="200" w:firstLine="480"/>
        <w:rPr>
          <w:rFonts w:ascii="仿宋" w:eastAsia="仿宋" w:hAnsi="仿宋"/>
          <w:sz w:val="24"/>
          <w:szCs w:val="24"/>
        </w:rPr>
      </w:pPr>
      <w:r>
        <w:rPr>
          <w:rFonts w:ascii="仿宋" w:eastAsia="仿宋" w:hAnsi="仿宋" w:hint="eastAsia"/>
          <w:sz w:val="24"/>
          <w:szCs w:val="24"/>
        </w:rPr>
        <w:t>（二）</w:t>
      </w:r>
      <w:r>
        <w:rPr>
          <w:rFonts w:ascii="仿宋" w:eastAsia="仿宋" w:hAnsi="仿宋"/>
          <w:sz w:val="24"/>
          <w:szCs w:val="24"/>
        </w:rPr>
        <w:t>进入</w:t>
      </w:r>
      <w:r>
        <w:rPr>
          <w:rFonts w:ascii="仿宋" w:eastAsia="仿宋" w:hAnsi="仿宋" w:hint="eastAsia"/>
          <w:sz w:val="24"/>
          <w:szCs w:val="24"/>
        </w:rPr>
        <w:t>个人首页后，点击“组织关系转接”。</w:t>
      </w:r>
    </w:p>
    <w:p w14:paraId="403714FB" w14:textId="77777777" w:rsidR="002726D1" w:rsidRDefault="002726D1" w:rsidP="00550D76">
      <w:pPr>
        <w:jc w:val="center"/>
        <w:rPr>
          <w:rFonts w:ascii="仿宋" w:eastAsia="仿宋" w:hAnsi="仿宋"/>
          <w:sz w:val="24"/>
          <w:szCs w:val="24"/>
        </w:rPr>
      </w:pPr>
      <w:r>
        <w:rPr>
          <w:rFonts w:ascii="仿宋" w:eastAsia="仿宋" w:hAnsi="仿宋"/>
          <w:noProof/>
          <w:sz w:val="24"/>
          <w:szCs w:val="24"/>
        </w:rPr>
        <w:drawing>
          <wp:inline distT="0" distB="0" distL="0" distR="0" wp14:anchorId="760F1A5A" wp14:editId="3C72D499">
            <wp:extent cx="1853565" cy="3389630"/>
            <wp:effectExtent l="0" t="0" r="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853565" cy="3389630"/>
                    </a:xfrm>
                    <a:prstGeom prst="rect">
                      <a:avLst/>
                    </a:prstGeom>
                    <a:noFill/>
                  </pic:spPr>
                </pic:pic>
              </a:graphicData>
            </a:graphic>
          </wp:inline>
        </w:drawing>
      </w:r>
      <w:r>
        <w:rPr>
          <w:rFonts w:ascii="仿宋" w:eastAsia="仿宋" w:hAnsi="仿宋" w:hint="eastAsia"/>
          <w:sz w:val="24"/>
          <w:szCs w:val="24"/>
        </w:rPr>
        <w:t xml:space="preserve"> </w:t>
      </w:r>
      <w:r>
        <w:rPr>
          <w:rFonts w:ascii="仿宋" w:eastAsia="仿宋" w:hAnsi="仿宋" w:hint="eastAsia"/>
          <w:noProof/>
          <w:sz w:val="24"/>
          <w:szCs w:val="24"/>
        </w:rPr>
        <w:drawing>
          <wp:inline distT="0" distB="0" distL="114300" distR="114300" wp14:anchorId="1C52CC9F" wp14:editId="2F80BDD7">
            <wp:extent cx="1906270" cy="3390900"/>
            <wp:effectExtent l="0" t="0" r="17780" b="0"/>
            <wp:docPr id="4" name="图片 4" descr="473ba5b89d542340eca8879a997f7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473ba5b89d542340eca8879a997f7a6"/>
                    <pic:cNvPicPr>
                      <a:picLocks noChangeAspect="1"/>
                    </pic:cNvPicPr>
                  </pic:nvPicPr>
                  <pic:blipFill>
                    <a:blip r:embed="rId8"/>
                    <a:stretch>
                      <a:fillRect/>
                    </a:stretch>
                  </pic:blipFill>
                  <pic:spPr>
                    <a:xfrm>
                      <a:off x="0" y="0"/>
                      <a:ext cx="1906270" cy="3390900"/>
                    </a:xfrm>
                    <a:prstGeom prst="rect">
                      <a:avLst/>
                    </a:prstGeom>
                  </pic:spPr>
                </pic:pic>
              </a:graphicData>
            </a:graphic>
          </wp:inline>
        </w:drawing>
      </w:r>
    </w:p>
    <w:p w14:paraId="1C2CBC26" w14:textId="77777777" w:rsidR="002726D1" w:rsidRDefault="002726D1" w:rsidP="00550D76">
      <w:pPr>
        <w:spacing w:line="360" w:lineRule="auto"/>
        <w:ind w:firstLineChars="200" w:firstLine="480"/>
        <w:rPr>
          <w:rFonts w:ascii="仿宋" w:eastAsia="仿宋" w:hAnsi="仿宋"/>
          <w:sz w:val="24"/>
          <w:szCs w:val="24"/>
        </w:rPr>
      </w:pPr>
      <w:r>
        <w:rPr>
          <w:rFonts w:ascii="仿宋" w:eastAsia="仿宋" w:hAnsi="仿宋" w:hint="eastAsia"/>
          <w:sz w:val="24"/>
          <w:szCs w:val="24"/>
        </w:rPr>
        <w:t>（三）根据实际情况勾选“转至广东省内的团支部”或“转至省外（非共青团广东省委所辖的团组织）”。</w:t>
      </w:r>
      <w:r>
        <w:rPr>
          <w:rFonts w:ascii="仿宋" w:eastAsia="仿宋" w:hAnsi="仿宋"/>
          <w:sz w:val="24"/>
          <w:szCs w:val="24"/>
        </w:rPr>
        <w:t xml:space="preserve"> </w:t>
      </w:r>
    </w:p>
    <w:p w14:paraId="7B3AC4E9" w14:textId="77777777" w:rsidR="002726D1" w:rsidRDefault="002726D1" w:rsidP="00550D76">
      <w:pPr>
        <w:jc w:val="center"/>
        <w:rPr>
          <w:rFonts w:ascii="仿宋" w:eastAsia="仿宋" w:hAnsi="仿宋"/>
          <w:sz w:val="24"/>
          <w:szCs w:val="24"/>
        </w:rPr>
      </w:pPr>
    </w:p>
    <w:p w14:paraId="18A106F3" w14:textId="77777777" w:rsidR="002726D1" w:rsidRDefault="002726D1" w:rsidP="00550D76">
      <w:pPr>
        <w:jc w:val="center"/>
        <w:rPr>
          <w:rFonts w:ascii="仿宋" w:eastAsia="仿宋" w:hAnsi="仿宋"/>
          <w:sz w:val="24"/>
          <w:szCs w:val="24"/>
        </w:rPr>
      </w:pPr>
      <w:r>
        <w:rPr>
          <w:rFonts w:ascii="仿宋" w:eastAsia="仿宋" w:hAnsi="仿宋" w:hint="eastAsia"/>
          <w:noProof/>
          <w:sz w:val="24"/>
          <w:szCs w:val="24"/>
        </w:rPr>
        <w:lastRenderedPageBreak/>
        <w:drawing>
          <wp:inline distT="0" distB="0" distL="114300" distR="114300" wp14:anchorId="78FF9EEB" wp14:editId="018097F5">
            <wp:extent cx="1965325" cy="3390900"/>
            <wp:effectExtent l="0" t="0" r="15875" b="0"/>
            <wp:docPr id="5" name="图片 5" descr="8414c180e32083f2d5aef57eb7883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8414c180e32083f2d5aef57eb78838b"/>
                    <pic:cNvPicPr>
                      <a:picLocks noChangeAspect="1"/>
                    </pic:cNvPicPr>
                  </pic:nvPicPr>
                  <pic:blipFill>
                    <a:blip r:embed="rId9"/>
                    <a:srcRect t="3052"/>
                    <a:stretch>
                      <a:fillRect/>
                    </a:stretch>
                  </pic:blipFill>
                  <pic:spPr>
                    <a:xfrm>
                      <a:off x="0" y="0"/>
                      <a:ext cx="1965325" cy="3390900"/>
                    </a:xfrm>
                    <a:prstGeom prst="rect">
                      <a:avLst/>
                    </a:prstGeom>
                  </pic:spPr>
                </pic:pic>
              </a:graphicData>
            </a:graphic>
          </wp:inline>
        </w:drawing>
      </w:r>
    </w:p>
    <w:p w14:paraId="749445C2" w14:textId="77777777" w:rsidR="002726D1" w:rsidRDefault="002726D1" w:rsidP="00550D76">
      <w:pPr>
        <w:spacing w:line="360" w:lineRule="auto"/>
        <w:ind w:firstLineChars="200" w:firstLine="480"/>
        <w:rPr>
          <w:rFonts w:ascii="仿宋" w:eastAsia="仿宋" w:hAnsi="仿宋"/>
          <w:sz w:val="24"/>
          <w:szCs w:val="24"/>
        </w:rPr>
      </w:pPr>
      <w:r>
        <w:rPr>
          <w:rFonts w:ascii="仿宋" w:eastAsia="仿宋" w:hAnsi="仿宋" w:hint="eastAsia"/>
          <w:sz w:val="24"/>
          <w:szCs w:val="24"/>
        </w:rPr>
        <w:t>省内：选择转入团组织，完整填写学习/工作单位、注册地址，选择转出原因和毕业去向，按照系统指引操作。</w:t>
      </w:r>
    </w:p>
    <w:p w14:paraId="77450721" w14:textId="77777777" w:rsidR="002726D1" w:rsidRDefault="002726D1" w:rsidP="00550D76">
      <w:pPr>
        <w:jc w:val="center"/>
        <w:rPr>
          <w:rFonts w:ascii="仿宋" w:eastAsia="仿宋" w:hAnsi="仿宋"/>
          <w:sz w:val="24"/>
          <w:szCs w:val="24"/>
        </w:rPr>
      </w:pPr>
    </w:p>
    <w:p w14:paraId="2E2F6D4F" w14:textId="77777777" w:rsidR="002726D1" w:rsidRDefault="002726D1" w:rsidP="00550D76">
      <w:pPr>
        <w:jc w:val="center"/>
        <w:rPr>
          <w:rFonts w:ascii="仿宋" w:eastAsia="仿宋" w:hAnsi="仿宋"/>
          <w:sz w:val="24"/>
          <w:szCs w:val="24"/>
        </w:rPr>
      </w:pPr>
      <w:r>
        <w:rPr>
          <w:rFonts w:ascii="仿宋" w:eastAsia="仿宋" w:hAnsi="仿宋" w:hint="eastAsia"/>
          <w:noProof/>
          <w:sz w:val="24"/>
          <w:szCs w:val="24"/>
        </w:rPr>
        <w:drawing>
          <wp:inline distT="0" distB="0" distL="114300" distR="114300" wp14:anchorId="3D524BC6" wp14:editId="1931C67F">
            <wp:extent cx="1977390" cy="3390900"/>
            <wp:effectExtent l="0" t="0" r="3810" b="0"/>
            <wp:docPr id="6" name="图片 6" descr="b5e5fbbeeeb749a719d49990715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b5e5fbbeeeb749a719d499907152620"/>
                    <pic:cNvPicPr>
                      <a:picLocks noChangeAspect="1"/>
                    </pic:cNvPicPr>
                  </pic:nvPicPr>
                  <pic:blipFill>
                    <a:blip r:embed="rId10"/>
                    <a:srcRect t="3585"/>
                    <a:stretch>
                      <a:fillRect/>
                    </a:stretch>
                  </pic:blipFill>
                  <pic:spPr>
                    <a:xfrm>
                      <a:off x="0" y="0"/>
                      <a:ext cx="1977390" cy="3390900"/>
                    </a:xfrm>
                    <a:prstGeom prst="rect">
                      <a:avLst/>
                    </a:prstGeom>
                  </pic:spPr>
                </pic:pic>
              </a:graphicData>
            </a:graphic>
          </wp:inline>
        </w:drawing>
      </w:r>
      <w:r>
        <w:rPr>
          <w:rFonts w:ascii="仿宋" w:eastAsia="仿宋" w:hAnsi="仿宋" w:hint="eastAsia"/>
          <w:sz w:val="24"/>
          <w:szCs w:val="24"/>
        </w:rPr>
        <w:t xml:space="preserve"> </w:t>
      </w:r>
      <w:r>
        <w:rPr>
          <w:rFonts w:ascii="仿宋" w:eastAsia="仿宋" w:hAnsi="仿宋" w:hint="eastAsia"/>
          <w:noProof/>
          <w:sz w:val="24"/>
          <w:szCs w:val="24"/>
        </w:rPr>
        <w:drawing>
          <wp:inline distT="0" distB="0" distL="114300" distR="114300" wp14:anchorId="2598B3BB" wp14:editId="6E33CC3F">
            <wp:extent cx="1950085" cy="3390900"/>
            <wp:effectExtent l="0" t="0" r="12065" b="0"/>
            <wp:docPr id="7" name="图片 7" descr="cc77b635c69369d46387eff93788f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c77b635c69369d46387eff93788f2e"/>
                    <pic:cNvPicPr>
                      <a:picLocks noChangeAspect="1"/>
                    </pic:cNvPicPr>
                  </pic:nvPicPr>
                  <pic:blipFill>
                    <a:blip r:embed="rId11"/>
                    <a:stretch>
                      <a:fillRect/>
                    </a:stretch>
                  </pic:blipFill>
                  <pic:spPr>
                    <a:xfrm>
                      <a:off x="0" y="0"/>
                      <a:ext cx="1950085" cy="3390900"/>
                    </a:xfrm>
                    <a:prstGeom prst="rect">
                      <a:avLst/>
                    </a:prstGeom>
                  </pic:spPr>
                </pic:pic>
              </a:graphicData>
            </a:graphic>
          </wp:inline>
        </w:drawing>
      </w:r>
    </w:p>
    <w:p w14:paraId="6C812DF6" w14:textId="3186C0BE" w:rsidR="002726D1" w:rsidRDefault="002726D1" w:rsidP="00550D76">
      <w:pPr>
        <w:spacing w:line="360" w:lineRule="auto"/>
        <w:ind w:firstLineChars="200" w:firstLine="480"/>
        <w:rPr>
          <w:rFonts w:ascii="仿宋" w:eastAsia="仿宋" w:hAnsi="仿宋"/>
          <w:sz w:val="24"/>
          <w:szCs w:val="24"/>
        </w:rPr>
      </w:pPr>
      <w:r>
        <w:rPr>
          <w:rFonts w:ascii="仿宋" w:eastAsia="仿宋" w:hAnsi="仿宋" w:hint="eastAsia"/>
          <w:sz w:val="24"/>
          <w:szCs w:val="24"/>
        </w:rPr>
        <w:t>跨省：完整填写学习/工作单位，选择全团转接组织、学习/工作单位地点、转出原因、毕业去向，填写注册地址，按照系统指引操作。</w:t>
      </w:r>
    </w:p>
    <w:p w14:paraId="199D1137" w14:textId="77777777" w:rsidR="00550D76" w:rsidRDefault="00550D76" w:rsidP="00550D76">
      <w:pPr>
        <w:spacing w:line="360" w:lineRule="auto"/>
        <w:rPr>
          <w:rFonts w:ascii="仿宋" w:eastAsia="仿宋" w:hAnsi="仿宋"/>
          <w:sz w:val="24"/>
          <w:szCs w:val="24"/>
        </w:rPr>
      </w:pPr>
    </w:p>
    <w:p w14:paraId="71F1D10C" w14:textId="41F54FDC" w:rsidR="00B036FD" w:rsidRPr="00550D76" w:rsidRDefault="00B036FD" w:rsidP="00550D76">
      <w:pPr>
        <w:spacing w:line="360" w:lineRule="auto"/>
        <w:rPr>
          <w:rFonts w:ascii="仿宋" w:eastAsia="仿宋" w:hAnsi="仿宋"/>
          <w:b/>
          <w:sz w:val="28"/>
          <w:szCs w:val="28"/>
        </w:rPr>
      </w:pPr>
      <w:r w:rsidRPr="00550D76">
        <w:rPr>
          <w:rFonts w:ascii="仿宋" w:eastAsia="仿宋" w:hAnsi="仿宋" w:hint="eastAsia"/>
          <w:b/>
          <w:sz w:val="28"/>
          <w:szCs w:val="28"/>
        </w:rPr>
        <w:lastRenderedPageBreak/>
        <w:t>二、团支部申请转出团员</w:t>
      </w:r>
    </w:p>
    <w:p w14:paraId="64EDBFA1" w14:textId="77777777" w:rsidR="00B036FD" w:rsidRPr="00550D76" w:rsidRDefault="00B036FD" w:rsidP="00550D76">
      <w:pPr>
        <w:spacing w:line="360" w:lineRule="auto"/>
        <w:ind w:firstLineChars="200" w:firstLine="482"/>
        <w:rPr>
          <w:rFonts w:ascii="仿宋" w:eastAsia="仿宋" w:hAnsi="仿宋"/>
          <w:b/>
          <w:bCs/>
          <w:sz w:val="24"/>
          <w:szCs w:val="24"/>
        </w:rPr>
      </w:pPr>
      <w:r w:rsidRPr="00550D76">
        <w:rPr>
          <w:rFonts w:ascii="仿宋" w:eastAsia="仿宋" w:hAnsi="仿宋" w:hint="eastAsia"/>
          <w:b/>
          <w:bCs/>
          <w:sz w:val="24"/>
          <w:szCs w:val="24"/>
        </w:rPr>
        <w:t>此为特殊情况下的转接途径，只能转至广东省内的团支部。若选中的团员当前有未结束的接转流程或者未缴清转接前应缴团费，则不能发起团组织关系转接。</w:t>
      </w:r>
    </w:p>
    <w:p w14:paraId="0FDD7083" w14:textId="77777777" w:rsidR="00B036FD" w:rsidRPr="00550D76" w:rsidRDefault="00B036FD" w:rsidP="00550D76">
      <w:pPr>
        <w:spacing w:line="360" w:lineRule="auto"/>
        <w:ind w:firstLineChars="200" w:firstLine="480"/>
        <w:rPr>
          <w:rFonts w:ascii="仿宋" w:eastAsia="仿宋" w:hAnsi="仿宋"/>
          <w:sz w:val="24"/>
          <w:szCs w:val="24"/>
        </w:rPr>
      </w:pPr>
      <w:r w:rsidRPr="00550D76">
        <w:rPr>
          <w:rFonts w:ascii="仿宋" w:eastAsia="仿宋" w:hAnsi="仿宋" w:hint="eastAsia"/>
          <w:sz w:val="24"/>
          <w:szCs w:val="24"/>
        </w:rPr>
        <w:t>（一）点击 “发起转接”，选中团员，点击“申请转出团员”。</w:t>
      </w:r>
    </w:p>
    <w:p w14:paraId="3D321015" w14:textId="77777777" w:rsidR="00B036FD" w:rsidRDefault="00B036FD" w:rsidP="00550D76">
      <w:pPr>
        <w:jc w:val="center"/>
        <w:rPr>
          <w:rFonts w:ascii="仿宋" w:eastAsia="仿宋" w:hAnsi="仿宋" w:cs="仿宋"/>
          <w:sz w:val="24"/>
          <w:szCs w:val="24"/>
        </w:rPr>
      </w:pPr>
      <w:r>
        <w:rPr>
          <w:rFonts w:ascii="仿宋" w:eastAsia="仿宋" w:hAnsi="仿宋" w:cs="仿宋" w:hint="eastAsia"/>
          <w:noProof/>
          <w:sz w:val="24"/>
          <w:szCs w:val="24"/>
        </w:rPr>
        <w:drawing>
          <wp:inline distT="0" distB="0" distL="0" distR="0" wp14:anchorId="15A98D24" wp14:editId="24986D5B">
            <wp:extent cx="2697480" cy="2984500"/>
            <wp:effectExtent l="0" t="0" r="762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2697480" cy="2984500"/>
                    </a:xfrm>
                    <a:prstGeom prst="rect">
                      <a:avLst/>
                    </a:prstGeom>
                  </pic:spPr>
                </pic:pic>
              </a:graphicData>
            </a:graphic>
          </wp:inline>
        </w:drawing>
      </w:r>
    </w:p>
    <w:p w14:paraId="449FBBD6" w14:textId="77777777" w:rsidR="00B036FD" w:rsidRPr="00550D76" w:rsidRDefault="00B036FD" w:rsidP="00550D76">
      <w:pPr>
        <w:spacing w:line="360" w:lineRule="auto"/>
        <w:ind w:firstLineChars="200" w:firstLine="480"/>
        <w:rPr>
          <w:rFonts w:ascii="仿宋" w:eastAsia="仿宋" w:hAnsi="仿宋"/>
          <w:sz w:val="24"/>
          <w:szCs w:val="24"/>
        </w:rPr>
      </w:pPr>
      <w:r w:rsidRPr="00550D76">
        <w:rPr>
          <w:rFonts w:ascii="仿宋" w:eastAsia="仿宋" w:hAnsi="仿宋" w:hint="eastAsia"/>
          <w:sz w:val="24"/>
          <w:szCs w:val="24"/>
        </w:rPr>
        <w:t>（二）准确填写团员转出相关信息。</w:t>
      </w:r>
    </w:p>
    <w:p w14:paraId="3EF5E226" w14:textId="77777777" w:rsidR="00B036FD" w:rsidRDefault="00B036FD" w:rsidP="00550D76">
      <w:pPr>
        <w:jc w:val="center"/>
        <w:rPr>
          <w:rFonts w:ascii="仿宋" w:eastAsia="仿宋" w:hAnsi="仿宋" w:cs="仿宋"/>
          <w:sz w:val="24"/>
          <w:szCs w:val="24"/>
        </w:rPr>
      </w:pPr>
      <w:r>
        <w:rPr>
          <w:rFonts w:ascii="仿宋" w:eastAsia="仿宋" w:hAnsi="仿宋" w:cs="仿宋" w:hint="eastAsia"/>
          <w:noProof/>
          <w:sz w:val="24"/>
          <w:szCs w:val="24"/>
        </w:rPr>
        <w:drawing>
          <wp:inline distT="0" distB="0" distL="0" distR="0" wp14:anchorId="06A7F648" wp14:editId="749FE0CD">
            <wp:extent cx="3949065" cy="26162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952432" cy="2618142"/>
                    </a:xfrm>
                    <a:prstGeom prst="rect">
                      <a:avLst/>
                    </a:prstGeom>
                  </pic:spPr>
                </pic:pic>
              </a:graphicData>
            </a:graphic>
          </wp:inline>
        </w:drawing>
      </w:r>
    </w:p>
    <w:p w14:paraId="79F1AABC" w14:textId="77777777" w:rsidR="00B036FD" w:rsidRPr="00550D76" w:rsidRDefault="00B036FD" w:rsidP="00550D76">
      <w:pPr>
        <w:spacing w:line="360" w:lineRule="auto"/>
        <w:ind w:firstLineChars="200" w:firstLine="480"/>
        <w:rPr>
          <w:rFonts w:ascii="仿宋" w:eastAsia="仿宋" w:hAnsi="仿宋"/>
          <w:sz w:val="24"/>
          <w:szCs w:val="24"/>
        </w:rPr>
      </w:pPr>
      <w:r w:rsidRPr="00550D76">
        <w:rPr>
          <w:rFonts w:ascii="仿宋" w:eastAsia="仿宋" w:hAnsi="仿宋" w:hint="eastAsia"/>
          <w:sz w:val="24"/>
          <w:szCs w:val="24"/>
        </w:rPr>
        <w:t>（三）团支部申请转出团员后，需团员在“广东青年之声”公众号中点击确认，方可流转到上级团组织审核。</w:t>
      </w:r>
    </w:p>
    <w:p w14:paraId="472FF3D2" w14:textId="77777777" w:rsidR="00B036FD" w:rsidRDefault="00B036FD" w:rsidP="00550D76">
      <w:pPr>
        <w:jc w:val="center"/>
        <w:rPr>
          <w:rFonts w:ascii="仿宋" w:eastAsia="仿宋" w:hAnsi="仿宋"/>
          <w:sz w:val="24"/>
          <w:szCs w:val="24"/>
        </w:rPr>
      </w:pPr>
      <w:r>
        <w:rPr>
          <w:rFonts w:ascii="仿宋" w:eastAsia="仿宋" w:hAnsi="仿宋" w:cs="仿宋" w:hint="eastAsia"/>
          <w:noProof/>
          <w:sz w:val="24"/>
          <w:szCs w:val="24"/>
        </w:rPr>
        <w:lastRenderedPageBreak/>
        <w:drawing>
          <wp:inline distT="0" distB="0" distL="0" distR="0" wp14:anchorId="347FFE9A" wp14:editId="2D57239A">
            <wp:extent cx="2586355" cy="2911475"/>
            <wp:effectExtent l="0" t="0" r="4445"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586355" cy="2911475"/>
                    </a:xfrm>
                    <a:prstGeom prst="rect">
                      <a:avLst/>
                    </a:prstGeom>
                  </pic:spPr>
                </pic:pic>
              </a:graphicData>
            </a:graphic>
          </wp:inline>
        </w:drawing>
      </w:r>
    </w:p>
    <w:p w14:paraId="1DC1D65E" w14:textId="1CD42BE3" w:rsidR="0049133D" w:rsidRDefault="0049133D" w:rsidP="00550D76"/>
    <w:p w14:paraId="17F34763" w14:textId="7095F190" w:rsidR="00B036FD" w:rsidRPr="00550D76" w:rsidRDefault="00B036FD" w:rsidP="00550D76">
      <w:pPr>
        <w:spacing w:line="360" w:lineRule="auto"/>
        <w:rPr>
          <w:rFonts w:ascii="仿宋" w:eastAsia="仿宋" w:hAnsi="仿宋"/>
          <w:b/>
          <w:sz w:val="28"/>
          <w:szCs w:val="28"/>
        </w:rPr>
      </w:pPr>
      <w:r w:rsidRPr="00550D76">
        <w:rPr>
          <w:rFonts w:ascii="仿宋" w:eastAsia="仿宋" w:hAnsi="仿宋" w:hint="eastAsia"/>
          <w:b/>
          <w:sz w:val="28"/>
          <w:szCs w:val="28"/>
        </w:rPr>
        <w:t>三、转出团组织审核团员转接申请</w:t>
      </w:r>
    </w:p>
    <w:p w14:paraId="6B066C57" w14:textId="77777777" w:rsidR="00B036FD" w:rsidRPr="00550D76" w:rsidRDefault="00B036FD" w:rsidP="00550D76">
      <w:pPr>
        <w:spacing w:line="360" w:lineRule="auto"/>
        <w:ind w:firstLineChars="200" w:firstLine="480"/>
        <w:rPr>
          <w:rFonts w:ascii="仿宋" w:eastAsia="仿宋" w:hAnsi="仿宋"/>
          <w:sz w:val="24"/>
          <w:szCs w:val="24"/>
        </w:rPr>
      </w:pPr>
      <w:r w:rsidRPr="00550D76">
        <w:rPr>
          <w:rFonts w:ascii="仿宋" w:eastAsia="仿宋" w:hAnsi="仿宋" w:hint="eastAsia"/>
          <w:sz w:val="24"/>
          <w:szCs w:val="24"/>
        </w:rPr>
        <w:t>毕业生团支部和直接上级团组织（年级团总支/学院团委）应及时审核团员转接申请。具体操作指引如下：</w:t>
      </w:r>
    </w:p>
    <w:p w14:paraId="70773B77" w14:textId="77777777" w:rsidR="00B036FD" w:rsidRPr="00550D76" w:rsidRDefault="00B036FD" w:rsidP="00550D76">
      <w:pPr>
        <w:spacing w:line="360" w:lineRule="auto"/>
        <w:ind w:firstLineChars="200" w:firstLine="480"/>
        <w:rPr>
          <w:rFonts w:ascii="仿宋" w:eastAsia="仿宋" w:hAnsi="仿宋"/>
          <w:sz w:val="24"/>
          <w:szCs w:val="24"/>
        </w:rPr>
      </w:pPr>
      <w:r w:rsidRPr="00550D76">
        <w:rPr>
          <w:rFonts w:ascii="仿宋" w:eastAsia="仿宋" w:hAnsi="仿宋" w:hint="eastAsia"/>
          <w:sz w:val="24"/>
          <w:szCs w:val="24"/>
        </w:rPr>
        <w:t>（一）登录“智慧团建”系统（ https://tuan.12355.net/），点击“组织关系转接”。</w:t>
      </w:r>
    </w:p>
    <w:p w14:paraId="293139CB" w14:textId="77777777" w:rsidR="00B036FD" w:rsidRDefault="00B036FD" w:rsidP="00550D76">
      <w:pPr>
        <w:jc w:val="center"/>
        <w:rPr>
          <w:rFonts w:ascii="仿宋" w:eastAsia="仿宋" w:hAnsi="仿宋" w:cs="仿宋"/>
          <w:sz w:val="24"/>
          <w:szCs w:val="24"/>
        </w:rPr>
      </w:pPr>
      <w:r>
        <w:rPr>
          <w:rFonts w:ascii="仿宋" w:eastAsia="仿宋" w:hAnsi="仿宋" w:cs="仿宋" w:hint="eastAsia"/>
          <w:noProof/>
          <w:sz w:val="24"/>
          <w:szCs w:val="24"/>
        </w:rPr>
        <w:drawing>
          <wp:inline distT="0" distB="0" distL="0" distR="0" wp14:anchorId="3E938E6C" wp14:editId="3DCB940F">
            <wp:extent cx="4418965" cy="2365375"/>
            <wp:effectExtent l="0" t="0" r="635" b="158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418965" cy="2365375"/>
                    </a:xfrm>
                    <a:prstGeom prst="rect">
                      <a:avLst/>
                    </a:prstGeom>
                  </pic:spPr>
                </pic:pic>
              </a:graphicData>
            </a:graphic>
          </wp:inline>
        </w:drawing>
      </w:r>
    </w:p>
    <w:p w14:paraId="6082FA6F" w14:textId="77777777" w:rsidR="00B036FD" w:rsidRPr="00550D76" w:rsidRDefault="00B036FD" w:rsidP="00550D76">
      <w:pPr>
        <w:spacing w:line="360" w:lineRule="auto"/>
        <w:ind w:firstLineChars="200" w:firstLine="480"/>
        <w:rPr>
          <w:rFonts w:ascii="仿宋" w:eastAsia="仿宋" w:hAnsi="仿宋"/>
          <w:sz w:val="24"/>
          <w:szCs w:val="24"/>
        </w:rPr>
      </w:pPr>
      <w:r w:rsidRPr="00550D76">
        <w:rPr>
          <w:rFonts w:ascii="仿宋" w:eastAsia="仿宋" w:hAnsi="仿宋" w:hint="eastAsia"/>
          <w:sz w:val="24"/>
          <w:szCs w:val="24"/>
        </w:rPr>
        <w:t>（二）点击“待审核”，选中待审核团员。</w:t>
      </w:r>
    </w:p>
    <w:p w14:paraId="1BCE5E6D" w14:textId="77777777" w:rsidR="00B036FD" w:rsidRDefault="00B036FD" w:rsidP="00550D76">
      <w:pPr>
        <w:jc w:val="center"/>
        <w:rPr>
          <w:rFonts w:ascii="仿宋" w:eastAsia="仿宋" w:hAnsi="仿宋" w:cs="仿宋"/>
          <w:sz w:val="24"/>
          <w:szCs w:val="24"/>
        </w:rPr>
      </w:pPr>
      <w:r>
        <w:rPr>
          <w:rFonts w:ascii="仿宋" w:eastAsia="仿宋" w:hAnsi="仿宋" w:cs="仿宋" w:hint="eastAsia"/>
          <w:noProof/>
          <w:sz w:val="24"/>
          <w:szCs w:val="24"/>
        </w:rPr>
        <w:lastRenderedPageBreak/>
        <w:drawing>
          <wp:inline distT="0" distB="0" distL="0" distR="0" wp14:anchorId="45FBE096" wp14:editId="6AE3ABDD">
            <wp:extent cx="3243580" cy="2690495"/>
            <wp:effectExtent l="0" t="0" r="13970" b="146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243580" cy="2690495"/>
                    </a:xfrm>
                    <a:prstGeom prst="rect">
                      <a:avLst/>
                    </a:prstGeom>
                  </pic:spPr>
                </pic:pic>
              </a:graphicData>
            </a:graphic>
          </wp:inline>
        </w:drawing>
      </w:r>
    </w:p>
    <w:p w14:paraId="570936DD" w14:textId="77777777" w:rsidR="00B036FD" w:rsidRPr="00550D76" w:rsidRDefault="00B036FD" w:rsidP="00550D76">
      <w:pPr>
        <w:spacing w:line="360" w:lineRule="auto"/>
        <w:ind w:firstLineChars="200" w:firstLine="480"/>
        <w:rPr>
          <w:rFonts w:ascii="仿宋" w:eastAsia="仿宋" w:hAnsi="仿宋"/>
          <w:sz w:val="24"/>
          <w:szCs w:val="24"/>
        </w:rPr>
      </w:pPr>
      <w:r w:rsidRPr="00550D76">
        <w:rPr>
          <w:rFonts w:ascii="仿宋" w:eastAsia="仿宋" w:hAnsi="仿宋" w:hint="eastAsia"/>
          <w:sz w:val="24"/>
          <w:szCs w:val="24"/>
        </w:rPr>
        <w:t>（三）仔细核查团员转出信息，确保准确无误后，选择同意或者退回（退回需填写退回理由）。</w:t>
      </w:r>
    </w:p>
    <w:p w14:paraId="178AB021" w14:textId="77777777" w:rsidR="00B036FD" w:rsidRDefault="00B036FD" w:rsidP="00550D76">
      <w:pPr>
        <w:jc w:val="center"/>
        <w:rPr>
          <w:rFonts w:ascii="仿宋" w:eastAsia="仿宋" w:hAnsi="仿宋" w:cs="仿宋"/>
          <w:sz w:val="24"/>
          <w:szCs w:val="24"/>
        </w:rPr>
      </w:pPr>
      <w:r>
        <w:rPr>
          <w:rFonts w:ascii="仿宋" w:eastAsia="仿宋" w:hAnsi="仿宋" w:cs="仿宋" w:hint="eastAsia"/>
          <w:noProof/>
          <w:sz w:val="24"/>
          <w:szCs w:val="24"/>
        </w:rPr>
        <w:drawing>
          <wp:inline distT="0" distB="0" distL="0" distR="0" wp14:anchorId="3B45212A" wp14:editId="6616270A">
            <wp:extent cx="2403475" cy="2724785"/>
            <wp:effectExtent l="0" t="0" r="15875" b="184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03475" cy="2724785"/>
                    </a:xfrm>
                    <a:prstGeom prst="rect">
                      <a:avLst/>
                    </a:prstGeom>
                  </pic:spPr>
                </pic:pic>
              </a:graphicData>
            </a:graphic>
          </wp:inline>
        </w:drawing>
      </w:r>
    </w:p>
    <w:p w14:paraId="3CAC4CEC" w14:textId="30620799" w:rsidR="00B036FD" w:rsidRPr="00550D76" w:rsidRDefault="00B036FD" w:rsidP="00550D76">
      <w:pPr>
        <w:spacing w:line="360" w:lineRule="auto"/>
        <w:ind w:firstLineChars="200" w:firstLine="480"/>
        <w:rPr>
          <w:rFonts w:ascii="仿宋" w:eastAsia="仿宋" w:hAnsi="仿宋"/>
          <w:sz w:val="24"/>
          <w:szCs w:val="24"/>
        </w:rPr>
      </w:pPr>
    </w:p>
    <w:p w14:paraId="7ACD2994" w14:textId="6A3EA351" w:rsidR="00B036FD" w:rsidRPr="00550D76" w:rsidRDefault="00B036FD" w:rsidP="00550D76">
      <w:pPr>
        <w:spacing w:line="360" w:lineRule="auto"/>
        <w:rPr>
          <w:rFonts w:ascii="仿宋" w:eastAsia="仿宋" w:hAnsi="仿宋"/>
          <w:b/>
          <w:sz w:val="28"/>
          <w:szCs w:val="28"/>
        </w:rPr>
      </w:pPr>
      <w:r w:rsidRPr="00550D76">
        <w:rPr>
          <w:rFonts w:ascii="仿宋" w:eastAsia="仿宋" w:hAnsi="仿宋" w:hint="eastAsia"/>
          <w:b/>
          <w:sz w:val="28"/>
          <w:szCs w:val="28"/>
        </w:rPr>
        <w:t>四、</w:t>
      </w:r>
      <w:r w:rsidRPr="00550D76">
        <w:rPr>
          <w:rFonts w:ascii="仿宋" w:eastAsia="仿宋" w:hAnsi="仿宋"/>
          <w:b/>
          <w:sz w:val="28"/>
          <w:szCs w:val="28"/>
        </w:rPr>
        <w:t>毕业生团员联系转入</w:t>
      </w:r>
      <w:r w:rsidRPr="00550D76">
        <w:rPr>
          <w:rFonts w:ascii="仿宋" w:eastAsia="仿宋" w:hAnsi="仿宋" w:hint="eastAsia"/>
          <w:b/>
          <w:sz w:val="28"/>
          <w:szCs w:val="28"/>
        </w:rPr>
        <w:t>团</w:t>
      </w:r>
      <w:r w:rsidRPr="00550D76">
        <w:rPr>
          <w:rFonts w:ascii="仿宋" w:eastAsia="仿宋" w:hAnsi="仿宋"/>
          <w:b/>
          <w:sz w:val="28"/>
          <w:szCs w:val="28"/>
        </w:rPr>
        <w:t>支部</w:t>
      </w:r>
      <w:r w:rsidRPr="00550D76">
        <w:rPr>
          <w:rFonts w:ascii="仿宋" w:eastAsia="仿宋" w:hAnsi="仿宋" w:hint="eastAsia"/>
          <w:b/>
          <w:sz w:val="28"/>
          <w:szCs w:val="28"/>
        </w:rPr>
        <w:t>审核</w:t>
      </w:r>
    </w:p>
    <w:p w14:paraId="2BC10781" w14:textId="77777777" w:rsidR="00B036FD" w:rsidRDefault="00B036FD" w:rsidP="00550D76">
      <w:pPr>
        <w:spacing w:line="360" w:lineRule="auto"/>
        <w:ind w:firstLineChars="200" w:firstLine="480"/>
        <w:rPr>
          <w:rFonts w:ascii="仿宋" w:eastAsia="仿宋" w:hAnsi="仿宋"/>
          <w:sz w:val="24"/>
          <w:szCs w:val="24"/>
        </w:rPr>
      </w:pPr>
      <w:r>
        <w:rPr>
          <w:rFonts w:ascii="仿宋" w:eastAsia="仿宋" w:hAnsi="仿宋" w:hint="eastAsia"/>
          <w:sz w:val="24"/>
          <w:szCs w:val="24"/>
        </w:rPr>
        <w:t>若转入团组织未能及时审核团员转入申请，团员可与直接转入团组织联系。转出团组织要积极协助团员联系督促转入团支部或转入团支部上级团委及时审核转接申请。</w:t>
      </w:r>
    </w:p>
    <w:p w14:paraId="2749B9B4" w14:textId="639CED25" w:rsidR="00B036FD" w:rsidRDefault="00B036FD" w:rsidP="00550D76">
      <w:pPr>
        <w:spacing w:line="360" w:lineRule="auto"/>
        <w:ind w:firstLineChars="200" w:firstLine="480"/>
        <w:rPr>
          <w:rFonts w:ascii="仿宋" w:eastAsia="仿宋" w:hAnsi="仿宋"/>
          <w:sz w:val="24"/>
          <w:szCs w:val="24"/>
        </w:rPr>
      </w:pPr>
      <w:r>
        <w:rPr>
          <w:rFonts w:ascii="仿宋" w:eastAsia="仿宋" w:hAnsi="仿宋" w:hint="eastAsia"/>
          <w:sz w:val="24"/>
          <w:szCs w:val="24"/>
        </w:rPr>
        <w:t>（一）团员可通过《全团省市区组织关系转接联系方式》（文章来源：广东共青团</w:t>
      </w:r>
      <w:proofErr w:type="gramStart"/>
      <w:r>
        <w:rPr>
          <w:rFonts w:ascii="仿宋" w:eastAsia="仿宋" w:hAnsi="仿宋" w:hint="eastAsia"/>
          <w:sz w:val="24"/>
          <w:szCs w:val="24"/>
        </w:rPr>
        <w:t>微信公众号</w:t>
      </w:r>
      <w:proofErr w:type="gramEnd"/>
      <w:r>
        <w:rPr>
          <w:rFonts w:ascii="仿宋" w:eastAsia="仿宋" w:hAnsi="仿宋" w:hint="eastAsia"/>
          <w:sz w:val="24"/>
          <w:szCs w:val="24"/>
        </w:rPr>
        <w:t>）查询办公电话，与转入团组织联系。</w:t>
      </w:r>
    </w:p>
    <w:p w14:paraId="52660010" w14:textId="77777777" w:rsidR="00B036FD" w:rsidRDefault="00B036FD" w:rsidP="00550D76">
      <w:pPr>
        <w:spacing w:line="360" w:lineRule="auto"/>
        <w:ind w:firstLineChars="200" w:firstLine="480"/>
        <w:rPr>
          <w:rFonts w:ascii="仿宋" w:eastAsia="仿宋" w:hAnsi="仿宋"/>
          <w:sz w:val="24"/>
          <w:szCs w:val="24"/>
        </w:rPr>
      </w:pPr>
      <w:r>
        <w:rPr>
          <w:rFonts w:ascii="仿宋" w:eastAsia="仿宋" w:hAnsi="仿宋" w:hint="eastAsia"/>
          <w:sz w:val="24"/>
          <w:szCs w:val="24"/>
        </w:rPr>
        <w:t>（二）</w:t>
      </w:r>
      <w:proofErr w:type="gramStart"/>
      <w:r>
        <w:rPr>
          <w:rFonts w:ascii="仿宋" w:eastAsia="仿宋" w:hAnsi="仿宋" w:hint="eastAsia"/>
          <w:sz w:val="24"/>
          <w:szCs w:val="24"/>
        </w:rPr>
        <w:t>入驻微信企业</w:t>
      </w:r>
      <w:proofErr w:type="gramEnd"/>
      <w:r>
        <w:rPr>
          <w:rFonts w:ascii="仿宋" w:eastAsia="仿宋" w:hAnsi="仿宋" w:hint="eastAsia"/>
          <w:sz w:val="24"/>
          <w:szCs w:val="24"/>
        </w:rPr>
        <w:t>号的团干可通过“微企通讯录”和“智慧团建通讯录”</w:t>
      </w:r>
      <w:r>
        <w:rPr>
          <w:rFonts w:ascii="仿宋" w:eastAsia="仿宋" w:hAnsi="仿宋" w:hint="eastAsia"/>
          <w:sz w:val="24"/>
          <w:szCs w:val="24"/>
        </w:rPr>
        <w:lastRenderedPageBreak/>
        <w:t>搜索相应的团组织。</w:t>
      </w:r>
    </w:p>
    <w:p w14:paraId="2E1D3F34" w14:textId="77777777" w:rsidR="00B036FD" w:rsidRDefault="00B036FD" w:rsidP="00550D76">
      <w:pPr>
        <w:tabs>
          <w:tab w:val="left" w:pos="3020"/>
        </w:tabs>
        <w:jc w:val="center"/>
        <w:rPr>
          <w:rFonts w:ascii="仿宋" w:eastAsia="仿宋" w:hAnsi="仿宋"/>
          <w:sz w:val="24"/>
          <w:szCs w:val="24"/>
        </w:rPr>
      </w:pPr>
      <w:r>
        <w:rPr>
          <w:rFonts w:ascii="仿宋" w:eastAsia="仿宋" w:hAnsi="仿宋"/>
          <w:noProof/>
          <w:sz w:val="24"/>
          <w:szCs w:val="24"/>
        </w:rPr>
        <w:drawing>
          <wp:inline distT="0" distB="0" distL="0" distR="0" wp14:anchorId="330E7C1E" wp14:editId="4DBC56A7">
            <wp:extent cx="1691640" cy="2864485"/>
            <wp:effectExtent l="0" t="0" r="3810" b="12065"/>
            <wp:docPr id="18" name="图片 18" descr="C:\Users\雾晓\AppData\Local\Temp\WeChat Files\8124423014041050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雾晓\AppData\Local\Temp\WeChat Files\812442301404105089.jpg"/>
                    <pic:cNvPicPr>
                      <a:picLocks noChangeAspect="1" noChangeArrowheads="1"/>
                    </pic:cNvPicPr>
                  </pic:nvPicPr>
                  <pic:blipFill>
                    <a:blip r:embed="rId18" cstate="print">
                      <a:extLst>
                        <a:ext uri="{28A0092B-C50C-407E-A947-70E740481C1C}">
                          <a14:useLocalDpi xmlns:a14="http://schemas.microsoft.com/office/drawing/2010/main" val="0"/>
                        </a:ext>
                      </a:extLst>
                    </a:blip>
                    <a:srcRect t="4818"/>
                    <a:stretch>
                      <a:fillRect/>
                    </a:stretch>
                  </pic:blipFill>
                  <pic:spPr>
                    <a:xfrm>
                      <a:off x="0" y="0"/>
                      <a:ext cx="1691640" cy="2864485"/>
                    </a:xfrm>
                    <a:prstGeom prst="rect">
                      <a:avLst/>
                    </a:prstGeom>
                    <a:noFill/>
                    <a:ln>
                      <a:noFill/>
                    </a:ln>
                  </pic:spPr>
                </pic:pic>
              </a:graphicData>
            </a:graphic>
          </wp:inline>
        </w:drawing>
      </w:r>
    </w:p>
    <w:p w14:paraId="4F6624F9" w14:textId="4F02D2A4" w:rsidR="00B036FD" w:rsidRDefault="00B036FD" w:rsidP="00550D76"/>
    <w:p w14:paraId="69397E7F" w14:textId="1EF5F756" w:rsidR="00550D76" w:rsidRDefault="00550D76" w:rsidP="00550D76">
      <w:pPr>
        <w:spacing w:line="360" w:lineRule="auto"/>
        <w:rPr>
          <w:rFonts w:ascii="仿宋" w:eastAsia="仿宋" w:hAnsi="仿宋"/>
          <w:b/>
          <w:sz w:val="28"/>
          <w:szCs w:val="28"/>
        </w:rPr>
      </w:pPr>
      <w:r w:rsidRPr="00550D76">
        <w:rPr>
          <w:rFonts w:ascii="仿宋" w:eastAsia="仿宋" w:hAnsi="仿宋" w:hint="eastAsia"/>
          <w:b/>
          <w:sz w:val="28"/>
          <w:szCs w:val="28"/>
        </w:rPr>
        <w:t>五、“智慧团建”系统</w:t>
      </w:r>
      <w:r>
        <w:rPr>
          <w:rFonts w:ascii="仿宋" w:eastAsia="仿宋" w:hAnsi="仿宋" w:hint="eastAsia"/>
          <w:b/>
          <w:sz w:val="28"/>
          <w:szCs w:val="28"/>
        </w:rPr>
        <w:t>转接流程梳理</w:t>
      </w:r>
    </w:p>
    <w:p w14:paraId="5D1E5649" w14:textId="5CB89B63" w:rsidR="00550D76" w:rsidRPr="00550D76" w:rsidRDefault="00550D76" w:rsidP="00550D76">
      <w:pPr>
        <w:tabs>
          <w:tab w:val="left" w:pos="3020"/>
        </w:tabs>
        <w:jc w:val="center"/>
        <w:rPr>
          <w:rFonts w:ascii="仿宋" w:eastAsia="仿宋" w:hAnsi="仿宋"/>
          <w:b/>
          <w:sz w:val="28"/>
          <w:szCs w:val="28"/>
        </w:rPr>
      </w:pPr>
      <w:r>
        <w:rPr>
          <w:rFonts w:ascii="仿宋" w:eastAsia="仿宋" w:hAnsi="仿宋"/>
          <w:noProof/>
          <w:sz w:val="24"/>
          <w:szCs w:val="24"/>
        </w:rPr>
        <w:drawing>
          <wp:inline distT="0" distB="0" distL="0" distR="0" wp14:anchorId="312E179B" wp14:editId="68846BE1">
            <wp:extent cx="4506901" cy="4876800"/>
            <wp:effectExtent l="0" t="0" r="825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00522175345.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20803" cy="4891843"/>
                    </a:xfrm>
                    <a:prstGeom prst="rect">
                      <a:avLst/>
                    </a:prstGeom>
                  </pic:spPr>
                </pic:pic>
              </a:graphicData>
            </a:graphic>
          </wp:inline>
        </w:drawing>
      </w:r>
    </w:p>
    <w:sectPr w:rsidR="00550D76" w:rsidRPr="00550D7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22DA98" w14:textId="77777777" w:rsidR="0087741C" w:rsidRDefault="0087741C" w:rsidP="002726D1">
      <w:r>
        <w:separator/>
      </w:r>
    </w:p>
  </w:endnote>
  <w:endnote w:type="continuationSeparator" w:id="0">
    <w:p w14:paraId="46B3DB69" w14:textId="77777777" w:rsidR="0087741C" w:rsidRDefault="0087741C" w:rsidP="002726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0243F3" w14:textId="77777777" w:rsidR="0087741C" w:rsidRDefault="0087741C" w:rsidP="002726D1">
      <w:r>
        <w:separator/>
      </w:r>
    </w:p>
  </w:footnote>
  <w:footnote w:type="continuationSeparator" w:id="0">
    <w:p w14:paraId="5CF3AF17" w14:textId="77777777" w:rsidR="0087741C" w:rsidRDefault="0087741C" w:rsidP="002726D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133D"/>
    <w:rsid w:val="00066FCB"/>
    <w:rsid w:val="001D7DCF"/>
    <w:rsid w:val="002726D1"/>
    <w:rsid w:val="0049133D"/>
    <w:rsid w:val="00550D76"/>
    <w:rsid w:val="0087741C"/>
    <w:rsid w:val="00A1108F"/>
    <w:rsid w:val="00B036FD"/>
    <w:rsid w:val="00BC0805"/>
    <w:rsid w:val="00E00B4D"/>
    <w:rsid w:val="00F20F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673CA7"/>
  <w15:chartTrackingRefBased/>
  <w15:docId w15:val="{F4EAA830-AC5B-4F80-9E8E-4F0590A915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726D1"/>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726D1"/>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2726D1"/>
    <w:rPr>
      <w:sz w:val="18"/>
      <w:szCs w:val="18"/>
    </w:rPr>
  </w:style>
  <w:style w:type="paragraph" w:styleId="a5">
    <w:name w:val="footer"/>
    <w:basedOn w:val="a"/>
    <w:link w:val="a6"/>
    <w:uiPriority w:val="99"/>
    <w:unhideWhenUsed/>
    <w:rsid w:val="002726D1"/>
    <w:pPr>
      <w:tabs>
        <w:tab w:val="center" w:pos="4153"/>
        <w:tab w:val="right" w:pos="8306"/>
      </w:tabs>
      <w:snapToGrid w:val="0"/>
      <w:jc w:val="left"/>
    </w:pPr>
    <w:rPr>
      <w:sz w:val="18"/>
      <w:szCs w:val="18"/>
    </w:rPr>
  </w:style>
  <w:style w:type="character" w:customStyle="1" w:styleId="a6">
    <w:name w:val="页脚 字符"/>
    <w:basedOn w:val="a0"/>
    <w:link w:val="a5"/>
    <w:uiPriority w:val="99"/>
    <w:rsid w:val="002726D1"/>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image" Target="media/image13.jpe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TotalTime>
  <Pages>6</Pages>
  <Words>133</Words>
  <Characters>764</Characters>
  <Application>Microsoft Office Word</Application>
  <DocSecurity>0</DocSecurity>
  <Lines>6</Lines>
  <Paragraphs>1</Paragraphs>
  <ScaleCrop>false</ScaleCrop>
  <Company/>
  <LinksUpToDate>false</LinksUpToDate>
  <CharactersWithSpaces>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ldy</dc:creator>
  <cp:keywords/>
  <dc:description/>
  <cp:lastModifiedBy>ldy</cp:lastModifiedBy>
  <cp:revision>12</cp:revision>
  <dcterms:created xsi:type="dcterms:W3CDTF">2021-06-06T03:05:00Z</dcterms:created>
  <dcterms:modified xsi:type="dcterms:W3CDTF">2021-06-06T03:21:00Z</dcterms:modified>
</cp:coreProperties>
</file>